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403E" w14:textId="77777777" w:rsidR="00250CFB" w:rsidRDefault="00091FD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>
        <w:t xml:space="preserve"> </w:t>
      </w:r>
    </w:p>
    <w:p w14:paraId="6B3CA38D" w14:textId="13994E48" w:rsidR="00250CFB" w:rsidRDefault="00C0277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b/>
          <w:bCs/>
        </w:rPr>
        <w:t>Gebäudeautomation</w:t>
      </w:r>
    </w:p>
    <w:p w14:paraId="105B5B0D" w14:textId="77777777" w:rsidR="00250CFB" w:rsidRDefault="00091FD0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BC0BAE5" w14:textId="77777777" w:rsidR="00250CFB" w:rsidRDefault="00091FD0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2DDE89B" w14:textId="0BD934EB" w:rsidR="00250CFB" w:rsidRDefault="00091FD0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  <w:r>
        <w:rPr>
          <w:b/>
          <w:bCs/>
          <w:color w:val="000000"/>
          <w:sz w:val="20"/>
          <w:szCs w:val="20"/>
        </w:rPr>
        <w:t xml:space="preserve">Zusätzliche Technische Vorbemerkungen </w:t>
      </w:r>
      <w:r w:rsidR="00C02772">
        <w:rPr>
          <w:b/>
          <w:bCs/>
          <w:color w:val="000000"/>
          <w:sz w:val="20"/>
          <w:szCs w:val="20"/>
        </w:rPr>
        <w:t>Gebäudeautomation</w:t>
      </w:r>
    </w:p>
    <w:p w14:paraId="26316D02" w14:textId="77777777" w:rsidR="00250CFB" w:rsidRDefault="00250CFB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</w:p>
    <w:p w14:paraId="512FB261" w14:textId="77777777" w:rsidR="00250CFB" w:rsidRDefault="00091FD0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Geltungsbereich und Ausführungsgrundlage:</w:t>
      </w:r>
    </w:p>
    <w:p w14:paraId="2DDB061C" w14:textId="77777777" w:rsidR="00250CFB" w:rsidRDefault="00091FD0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Der sachliche Geltungsbereich ergibt sich ebenso wie die technische Ausführung aus der</w:t>
      </w:r>
    </w:p>
    <w:p w14:paraId="468635F7" w14:textId="77777777" w:rsidR="00250CFB" w:rsidRDefault="00250CFB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</w:p>
    <w:p w14:paraId="2BE865E9" w14:textId="77777777" w:rsidR="00C02772" w:rsidRDefault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</w:p>
    <w:p w14:paraId="2CDCB594" w14:textId="2727B8C1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ATV/DIN </w:t>
      </w:r>
      <w:r>
        <w:rPr>
          <w:color w:val="000000"/>
          <w:sz w:val="20"/>
          <w:szCs w:val="20"/>
        </w:rPr>
        <w:t>18369</w:t>
      </w:r>
    </w:p>
    <w:p w14:paraId="5A8D1B3E" w14:textId="77777777" w:rsidR="00C02772" w:rsidRPr="00C02772" w:rsidRDefault="00C02772" w:rsidP="00C02772">
      <w:pPr>
        <w:pStyle w:val="Normal"/>
        <w:keepNext/>
        <w:keepLines/>
        <w:ind w:right="1870"/>
        <w:rPr>
          <w:b/>
          <w:bCs/>
          <w:color w:val="000000"/>
          <w:sz w:val="20"/>
          <w:szCs w:val="20"/>
        </w:rPr>
      </w:pPr>
      <w:r w:rsidRPr="00C02772">
        <w:rPr>
          <w:b/>
          <w:bCs/>
          <w:color w:val="000000"/>
          <w:sz w:val="20"/>
          <w:szCs w:val="20"/>
        </w:rPr>
        <w:t>G</w:t>
      </w:r>
      <w:r w:rsidRPr="00C02772">
        <w:rPr>
          <w:color w:val="000000"/>
          <w:sz w:val="20"/>
          <w:szCs w:val="20"/>
        </w:rPr>
        <w:t xml:space="preserve">ebäudeautomation </w:t>
      </w:r>
    </w:p>
    <w:p w14:paraId="75753770" w14:textId="77777777" w:rsidR="00C02772" w:rsidRDefault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</w:p>
    <w:p w14:paraId="25D11DBF" w14:textId="0D9A59D7" w:rsidR="00250CFB" w:rsidRDefault="00091FD0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ATV/DIN 18299</w:t>
      </w:r>
    </w:p>
    <w:p w14:paraId="626EFA22" w14:textId="77777777" w:rsidR="00250CFB" w:rsidRDefault="00091FD0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Allgemeinen Regeln für Bauarbeiten</w:t>
      </w:r>
    </w:p>
    <w:p w14:paraId="2F3F9A33" w14:textId="77777777" w:rsidR="00250CFB" w:rsidRDefault="00250CFB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</w:p>
    <w:p w14:paraId="360B62CE" w14:textId="54083C11" w:rsidR="00250CFB" w:rsidRDefault="00091FD0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ATV/DIN 1838</w:t>
      </w:r>
      <w:r w:rsidR="005E4917">
        <w:rPr>
          <w:color w:val="000000"/>
          <w:sz w:val="20"/>
          <w:szCs w:val="20"/>
        </w:rPr>
        <w:t>2</w:t>
      </w:r>
    </w:p>
    <w:p w14:paraId="6B1E4E77" w14:textId="3DC8C559" w:rsidR="00250CFB" w:rsidRDefault="005E4917">
      <w:pPr>
        <w:pStyle w:val="Normal"/>
        <w:keepNext/>
        <w:keepLines/>
        <w:widowControl/>
        <w:ind w:right="1870"/>
        <w:rPr>
          <w:color w:val="000000"/>
          <w:sz w:val="20"/>
          <w:szCs w:val="20"/>
          <w:lang w:val="x-none"/>
        </w:rPr>
      </w:pPr>
      <w:r w:rsidRPr="005E4917">
        <w:rPr>
          <w:color w:val="000000"/>
          <w:sz w:val="20"/>
          <w:szCs w:val="20"/>
          <w:lang w:val="x-none"/>
        </w:rPr>
        <w:t>Elektro-, Sicherheits- und Informationstechnische Anlagen</w:t>
      </w:r>
    </w:p>
    <w:p w14:paraId="4323CEC5" w14:textId="77777777" w:rsidR="00C02772" w:rsidRDefault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  <w:lang w:val="x-none"/>
        </w:rPr>
      </w:pPr>
    </w:p>
    <w:p w14:paraId="3960EB0A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  <w:lang w:val="x-none"/>
        </w:rPr>
      </w:pPr>
      <w:r w:rsidRPr="00C02772">
        <w:rPr>
          <w:color w:val="000000"/>
          <w:sz w:val="20"/>
          <w:szCs w:val="20"/>
          <w:lang w:val="x-none"/>
        </w:rPr>
        <w:t>ATV DIN</w:t>
      </w:r>
      <w:r w:rsidRPr="0042103C">
        <w:rPr>
          <w:color w:val="000000"/>
          <w:sz w:val="20"/>
          <w:szCs w:val="20"/>
          <w:lang w:val="x-none"/>
        </w:rPr>
        <w:t xml:space="preserve"> 18379 </w:t>
      </w:r>
    </w:p>
    <w:p w14:paraId="5625B40D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  <w:lang w:val="x-none"/>
        </w:rPr>
      </w:pPr>
      <w:r w:rsidRPr="0042103C">
        <w:rPr>
          <w:color w:val="000000"/>
          <w:sz w:val="20"/>
          <w:szCs w:val="20"/>
          <w:lang w:val="x-none"/>
        </w:rPr>
        <w:t>Raumlufttechnische Anlagen</w:t>
      </w:r>
    </w:p>
    <w:p w14:paraId="6B0F3F51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  <w:lang w:val="x-none"/>
        </w:rPr>
      </w:pPr>
    </w:p>
    <w:p w14:paraId="758E3ABC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ATV/DIN 18380</w:t>
      </w:r>
    </w:p>
    <w:p w14:paraId="6C703235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Heizanlagen und zentrale Wassererwärmungsanlagen</w:t>
      </w:r>
    </w:p>
    <w:p w14:paraId="27431B75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</w:p>
    <w:p w14:paraId="54812940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ATV/DIN 18381</w:t>
      </w:r>
    </w:p>
    <w:p w14:paraId="7A185C9B" w14:textId="77777777" w:rsidR="00C02772" w:rsidRDefault="00C02772" w:rsidP="00C02772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Gas-, Wasser- und Entwässerungsanlagen innerhalb von Gebäuden</w:t>
      </w:r>
    </w:p>
    <w:p w14:paraId="344C6C40" w14:textId="77777777" w:rsidR="005E4917" w:rsidRDefault="005E4917">
      <w:pPr>
        <w:pStyle w:val="Normal"/>
        <w:keepNext/>
        <w:keepLines/>
        <w:widowControl/>
        <w:ind w:right="1870"/>
        <w:rPr>
          <w:color w:val="000000"/>
          <w:sz w:val="22"/>
          <w:szCs w:val="22"/>
        </w:rPr>
      </w:pPr>
    </w:p>
    <w:p w14:paraId="04B528BD" w14:textId="77777777" w:rsidR="00250CFB" w:rsidRDefault="00091FD0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ATV/DIN 18421</w:t>
      </w:r>
    </w:p>
    <w:p w14:paraId="34E897BA" w14:textId="77777777" w:rsidR="00250CFB" w:rsidRDefault="00091FD0">
      <w:pPr>
        <w:pStyle w:val="Normal"/>
        <w:keepNext/>
        <w:keepLines/>
        <w:widowControl/>
        <w:ind w:right="187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Dämm- und Brandschutzarbeiten an technischen Anlagen</w:t>
      </w:r>
    </w:p>
    <w:p w14:paraId="5A1195D5" w14:textId="04DE4440" w:rsidR="00250CFB" w:rsidRDefault="00250CFB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</w:p>
    <w:p w14:paraId="7EFDAF7A" w14:textId="77777777" w:rsidR="00C02772" w:rsidRDefault="00C02772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left" w:pos="4025"/>
        </w:tabs>
        <w:ind w:right="1870"/>
        <w:rPr>
          <w:sz w:val="20"/>
          <w:szCs w:val="20"/>
        </w:rPr>
      </w:pPr>
    </w:p>
    <w:sectPr w:rsidR="00C02772">
      <w:pgSz w:w="11907" w:h="16840"/>
      <w:pgMar w:top="850" w:right="850" w:bottom="850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Footer/>
  <w:proofState w:spelling="clean" w:grammar="clean"/>
  <w:defaultTabStop w:val="1134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CFB"/>
    <w:rsid w:val="00091FD0"/>
    <w:rsid w:val="00250CFB"/>
    <w:rsid w:val="00260D9B"/>
    <w:rsid w:val="003F234F"/>
    <w:rsid w:val="005E4917"/>
    <w:rsid w:val="005E5710"/>
    <w:rsid w:val="00C02772"/>
    <w:rsid w:val="00CC3705"/>
    <w:rsid w:val="00EB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F77A"/>
  <w15:docId w15:val="{D8893E58-FBA9-416E-BA07-807B84A5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Calibri" w:eastAsia="Calibri" w:hAnsi="Calibri"/>
      <w:sz w:val="22"/>
      <w:szCs w:val="22"/>
      <w:lang w:val="x-none" w:eastAsia="x-non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Arial" w:eastAsia="Arial" w:hAnsi="Arial" w:cs="Arial"/>
      <w:sz w:val="24"/>
      <w:szCs w:val="24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6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537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Ulrich Doll</dc:creator>
  <cp:lastModifiedBy>Ulrich Doll</cp:lastModifiedBy>
  <cp:revision>2</cp:revision>
  <dcterms:created xsi:type="dcterms:W3CDTF">2026-04-24T16:01:00Z</dcterms:created>
  <dcterms:modified xsi:type="dcterms:W3CDTF">2026-04-24T16:01:00Z</dcterms:modified>
</cp:coreProperties>
</file>